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DC6C" w14:textId="77777777" w:rsidR="00C52F40" w:rsidRPr="00562CEB" w:rsidRDefault="00C52F40" w:rsidP="00C52F40">
      <w:pPr>
        <w:spacing w:after="0" w:line="240" w:lineRule="auto"/>
        <w:jc w:val="center"/>
        <w:rPr>
          <w:rFonts w:ascii="TH SarabunIT๙" w:eastAsia="Calibri" w:hAnsi="TH SarabunIT๙" w:cs="TH SarabunIT๙"/>
          <w:sz w:val="36"/>
          <w:szCs w:val="36"/>
        </w:rPr>
      </w:pPr>
      <w:r w:rsidRPr="00562CEB">
        <w:rPr>
          <w:rFonts w:ascii="TH SarabunIT๙" w:eastAsia="Calibri" w:hAnsi="TH SarabunIT๙" w:cs="TH SarabunIT๙"/>
          <w:sz w:val="36"/>
          <w:szCs w:val="36"/>
          <w:cs/>
        </w:rPr>
        <w:t xml:space="preserve">     </w:t>
      </w:r>
      <w:r w:rsidRPr="00562CEB">
        <w:rPr>
          <w:rFonts w:ascii="TH SarabunIT๙" w:eastAsia="Calibri" w:hAnsi="TH SarabunIT๙" w:cs="TH SarabunIT๙"/>
          <w:noProof/>
          <w:sz w:val="36"/>
          <w:szCs w:val="36"/>
        </w:rPr>
        <w:drawing>
          <wp:inline distT="0" distB="0" distL="0" distR="0" wp14:anchorId="21E39AF4" wp14:editId="33BC4C25">
            <wp:extent cx="971550" cy="108585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EF73F" w14:textId="535A55A8" w:rsidR="00C52F40" w:rsidRPr="00562CEB" w:rsidRDefault="00C52F40" w:rsidP="00C52F4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562CEB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ประกาศ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เทศบาล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เมือง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บึงกาฬ</w:t>
      </w:r>
    </w:p>
    <w:p w14:paraId="6D6007D2" w14:textId="77777777" w:rsidR="00C52F40" w:rsidRPr="00562CEB" w:rsidRDefault="00C52F40" w:rsidP="00C52F4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562CEB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เรื่อง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ประกาศใช้แผนการบริหารจัดการความเสี่ยง  ประจำปีงบประมาณ  พ.ศ. 2564</w:t>
      </w:r>
      <w:r w:rsidRPr="00562CEB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</w:t>
      </w:r>
    </w:p>
    <w:p w14:paraId="1818FEA0" w14:textId="77777777" w:rsidR="00C52F40" w:rsidRPr="00562CEB" w:rsidRDefault="00C52F40" w:rsidP="00C52F40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ของเทศบาลเมืองบึงกาฬ</w:t>
      </w:r>
    </w:p>
    <w:p w14:paraId="11ECF301" w14:textId="77777777" w:rsidR="00C52F40" w:rsidRPr="00562CEB" w:rsidRDefault="00C52F40" w:rsidP="00C52F40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562CEB">
        <w:rPr>
          <w:rFonts w:ascii="TH SarabunIT๙" w:eastAsia="Calibri" w:hAnsi="TH SarabunIT๙" w:cs="TH SarabunIT๙"/>
          <w:sz w:val="32"/>
          <w:szCs w:val="32"/>
          <w:cs/>
        </w:rPr>
        <w:t xml:space="preserve">------------------------------------------------------------------ </w:t>
      </w:r>
    </w:p>
    <w:p w14:paraId="4A332DA7" w14:textId="77777777" w:rsidR="00C52F40" w:rsidRDefault="00C52F40" w:rsidP="00C52F40">
      <w:pPr>
        <w:spacing w:before="120" w:after="0" w:line="240" w:lineRule="auto"/>
        <w:jc w:val="thaiDistribute"/>
        <w:rPr>
          <w:rFonts w:ascii="Calibri" w:eastAsia="Calibri" w:hAnsi="Calibri" w:cs="Cordia New"/>
          <w:color w:val="1C1E21"/>
          <w:shd w:val="clear" w:color="auto" w:fill="FFFFFF"/>
        </w:rPr>
      </w:pPr>
      <w:r w:rsidRPr="00562CEB">
        <w:rPr>
          <w:rFonts w:ascii="TH SarabunIT๙" w:eastAsia="Calibri" w:hAnsi="TH SarabunIT๙" w:cs="TH SarabunIT๙"/>
          <w:color w:val="1C1E21"/>
          <w:sz w:val="32"/>
          <w:szCs w:val="32"/>
          <w:shd w:val="clear" w:color="auto" w:fill="FFFFFF"/>
          <w:cs/>
        </w:rPr>
        <w:t xml:space="preserve"> </w:t>
      </w:r>
      <w:r w:rsidRPr="00562CEB">
        <w:rPr>
          <w:rFonts w:ascii="TH SarabunIT๙" w:eastAsia="Calibri" w:hAnsi="TH SarabunIT๙" w:cs="TH SarabunIT๙"/>
          <w:color w:val="1C1E21"/>
          <w:sz w:val="32"/>
          <w:szCs w:val="32"/>
          <w:shd w:val="clear" w:color="auto" w:fill="FFFFFF"/>
          <w:cs/>
        </w:rPr>
        <w:tab/>
      </w:r>
      <w:r w:rsidRPr="00562CEB">
        <w:rPr>
          <w:rFonts w:ascii="TH SarabunIT๙" w:eastAsia="Calibri" w:hAnsi="TH SarabunIT๙" w:cs="TH SarabunIT๙"/>
          <w:color w:val="1C1E21"/>
          <w:sz w:val="32"/>
          <w:szCs w:val="32"/>
          <w:shd w:val="clear" w:color="auto" w:fill="FFFFFF"/>
          <w:cs/>
        </w:rPr>
        <w:tab/>
      </w:r>
      <w:r>
        <w:rPr>
          <w:rFonts w:ascii="TH SarabunIT๙" w:eastAsia="Calibri" w:hAnsi="TH SarabunIT๙" w:cs="TH SarabunIT๙" w:hint="cs"/>
          <w:color w:val="1C1E21"/>
          <w:sz w:val="32"/>
          <w:szCs w:val="32"/>
          <w:shd w:val="clear" w:color="auto" w:fill="FFFFFF"/>
          <w:cs/>
        </w:rPr>
        <w:t xml:space="preserve">รัฐธรรมนูญแห่งราชอาณาจักรไทย  พุทธศักราช  2560  มาตรา  76  บัญญัติให้ดำเนินการพัฒนาระบบการบริหารราชการให้เป็นไปตามหลักการบริหารจัดการบ้านเมืองที่ดีตามพระราชกฤษฎีกาว่าด้วยหลักเกณฑ์และวิธีการบริหารกิจการบ้านเมืองที่ดี  พ.ศ.  2546  ประกอบกับพระราชบัญญัติวินัยการเงินการคลังของรัฐ  พ.ศ.  2561  มาตรา  79  กำหนดให้หน่วยงานของรัฐจัดให้มีการบริหารจัดการความเสี่ยง  </w:t>
      </w:r>
    </w:p>
    <w:p w14:paraId="286B33AA" w14:textId="77777777" w:rsidR="00C52F40" w:rsidRPr="00E01EE5" w:rsidRDefault="00C52F40" w:rsidP="00C52F4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1C1E21"/>
          <w:sz w:val="32"/>
          <w:szCs w:val="32"/>
          <w:shd w:val="clear" w:color="auto" w:fill="FFFFFF"/>
          <w:cs/>
        </w:rPr>
      </w:pPr>
      <w:r>
        <w:rPr>
          <w:rFonts w:ascii="Calibri" w:eastAsia="Calibri" w:hAnsi="Calibri" w:cs="Cordia New"/>
          <w:color w:val="1C1E21"/>
          <w:shd w:val="clear" w:color="auto" w:fill="FFFFFF"/>
        </w:rPr>
        <w:tab/>
      </w:r>
      <w:r>
        <w:rPr>
          <w:rFonts w:ascii="Calibri" w:eastAsia="Calibri" w:hAnsi="Calibri" w:cs="Cordia New"/>
          <w:color w:val="1C1E21"/>
          <w:shd w:val="clear" w:color="auto" w:fill="FFFFFF"/>
        </w:rPr>
        <w:tab/>
      </w:r>
      <w:r w:rsidRPr="00E01EE5">
        <w:rPr>
          <w:rFonts w:ascii="TH SarabunIT๙" w:eastAsia="Calibri" w:hAnsi="TH SarabunIT๙" w:cs="TH SarabunIT๙"/>
          <w:color w:val="1C1E21"/>
          <w:sz w:val="32"/>
          <w:szCs w:val="32"/>
          <w:shd w:val="clear" w:color="auto" w:fill="FFFFFF"/>
          <w:cs/>
        </w:rPr>
        <w:t>เพื่อให้เทศบาล</w:t>
      </w:r>
      <w:r>
        <w:rPr>
          <w:rFonts w:ascii="TH SarabunIT๙" w:eastAsia="Calibri" w:hAnsi="TH SarabunIT๙" w:cs="TH SarabunIT๙" w:hint="cs"/>
          <w:color w:val="1C1E21"/>
          <w:sz w:val="32"/>
          <w:szCs w:val="32"/>
          <w:shd w:val="clear" w:color="auto" w:fill="FFFFFF"/>
          <w:cs/>
        </w:rPr>
        <w:t>เมือง</w:t>
      </w:r>
      <w:r w:rsidRPr="00E01EE5">
        <w:rPr>
          <w:rFonts w:ascii="TH SarabunIT๙" w:eastAsia="Calibri" w:hAnsi="TH SarabunIT๙" w:cs="TH SarabunIT๙"/>
          <w:color w:val="1C1E21"/>
          <w:sz w:val="32"/>
          <w:szCs w:val="32"/>
          <w:shd w:val="clear" w:color="auto" w:fill="FFFFFF"/>
          <w:cs/>
        </w:rPr>
        <w:t>บึงกาฬ  ดำเนิน</w:t>
      </w:r>
      <w:r>
        <w:rPr>
          <w:rFonts w:ascii="TH SarabunIT๙" w:eastAsia="Calibri" w:hAnsi="TH SarabunIT๙" w:cs="TH SarabunIT๙" w:hint="cs"/>
          <w:color w:val="1C1E21"/>
          <w:sz w:val="32"/>
          <w:szCs w:val="32"/>
          <w:shd w:val="clear" w:color="auto" w:fill="FFFFFF"/>
          <w:cs/>
        </w:rPr>
        <w:t xml:space="preserve">การได้บรรลุเป้าหมายตามบทบัญญัติของกฎหมาย  </w:t>
      </w:r>
      <w:r>
        <w:rPr>
          <w:rFonts w:ascii="TH SarabunIT๙" w:eastAsia="Calibri" w:hAnsi="TH SarabunIT๙" w:cs="TH SarabunIT๙"/>
          <w:color w:val="1C1E21"/>
          <w:sz w:val="32"/>
          <w:szCs w:val="32"/>
          <w:shd w:val="clear" w:color="auto" w:fill="FFFFFF"/>
          <w:cs/>
        </w:rPr>
        <w:br/>
      </w:r>
      <w:r>
        <w:rPr>
          <w:rFonts w:ascii="TH SarabunIT๙" w:eastAsia="Calibri" w:hAnsi="TH SarabunIT๙" w:cs="TH SarabunIT๙" w:hint="cs"/>
          <w:color w:val="1C1E21"/>
          <w:sz w:val="32"/>
          <w:szCs w:val="32"/>
          <w:shd w:val="clear" w:color="auto" w:fill="FFFFFF"/>
          <w:cs/>
        </w:rPr>
        <w:t>จึงขอประกาศใช้แผนการบริหารจัดการความเสี่ยง  ประจำปีงบประมาณ  พ.ศ.  2564  ของเทศบาลเมือง</w:t>
      </w:r>
      <w:r>
        <w:rPr>
          <w:rFonts w:ascii="TH SarabunIT๙" w:eastAsia="Calibri" w:hAnsi="TH SarabunIT๙" w:cs="TH SarabunIT๙"/>
          <w:color w:val="1C1E21"/>
          <w:sz w:val="32"/>
          <w:szCs w:val="32"/>
          <w:shd w:val="clear" w:color="auto" w:fill="FFFFFF"/>
          <w:cs/>
        </w:rPr>
        <w:br/>
      </w:r>
      <w:r>
        <w:rPr>
          <w:rFonts w:ascii="TH SarabunIT๙" w:eastAsia="Calibri" w:hAnsi="TH SarabunIT๙" w:cs="TH SarabunIT๙" w:hint="cs"/>
          <w:color w:val="1C1E21"/>
          <w:sz w:val="32"/>
          <w:szCs w:val="32"/>
          <w:shd w:val="clear" w:color="auto" w:fill="FFFFFF"/>
          <w:cs/>
        </w:rPr>
        <w:t>บึงกาฬ  และให้หน่วยงานในสังกัดของเทศบาลตำบลบึงกาฬ  ถือปฏิบัติและดำเนินการบริหารความเสี่ยงอย่างต่อเนื่อง  ต่อไป</w:t>
      </w:r>
    </w:p>
    <w:p w14:paraId="33A9CBFD" w14:textId="77777777" w:rsidR="00C52F40" w:rsidRPr="00562CEB" w:rsidRDefault="00C52F40" w:rsidP="00C52F40">
      <w:pPr>
        <w:spacing w:before="120" w:after="0" w:line="240" w:lineRule="auto"/>
        <w:rPr>
          <w:rFonts w:ascii="TH SarabunIT๙" w:eastAsia="Calibri" w:hAnsi="TH SarabunIT๙" w:cs="TH SarabunIT๙"/>
          <w:color w:val="1C1E21"/>
          <w:sz w:val="32"/>
          <w:szCs w:val="32"/>
          <w:shd w:val="clear" w:color="auto" w:fill="FFFFFF"/>
        </w:rPr>
      </w:pPr>
      <w:r w:rsidRPr="00562CEB">
        <w:rPr>
          <w:rFonts w:ascii="TH SarabunIT๙" w:eastAsia="Calibri" w:hAnsi="TH SarabunIT๙" w:cs="TH SarabunIT๙"/>
          <w:color w:val="1C1E21"/>
          <w:sz w:val="32"/>
          <w:szCs w:val="32"/>
          <w:shd w:val="clear" w:color="auto" w:fill="FFFFFF"/>
          <w:cs/>
        </w:rPr>
        <w:t xml:space="preserve"> </w:t>
      </w:r>
      <w:r w:rsidRPr="00562CEB">
        <w:rPr>
          <w:rFonts w:ascii="TH SarabunIT๙" w:eastAsia="Calibri" w:hAnsi="TH SarabunIT๙" w:cs="TH SarabunIT๙"/>
          <w:color w:val="1C1E21"/>
          <w:sz w:val="32"/>
          <w:szCs w:val="32"/>
          <w:shd w:val="clear" w:color="auto" w:fill="FFFFFF"/>
          <w:cs/>
        </w:rPr>
        <w:tab/>
      </w:r>
      <w:r w:rsidRPr="00562CEB">
        <w:rPr>
          <w:rFonts w:ascii="TH SarabunIT๙" w:eastAsia="Calibri" w:hAnsi="TH SarabunIT๙" w:cs="TH SarabunIT๙"/>
          <w:color w:val="1C1E21"/>
          <w:sz w:val="32"/>
          <w:szCs w:val="32"/>
          <w:shd w:val="clear" w:color="auto" w:fill="FFFFFF"/>
          <w:cs/>
        </w:rPr>
        <w:tab/>
        <w:t>จึงประกาศให้ทราบโดยทั่วกัน</w:t>
      </w:r>
    </w:p>
    <w:p w14:paraId="14036A7A" w14:textId="77777777" w:rsidR="00C52F40" w:rsidRPr="00562CEB" w:rsidRDefault="00C52F40" w:rsidP="00C52F40">
      <w:pPr>
        <w:spacing w:before="240" w:after="240" w:line="240" w:lineRule="auto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562CEB">
        <w:rPr>
          <w:rFonts w:ascii="TH SarabunIT๙" w:eastAsia="Calibri" w:hAnsi="TH SarabunIT๙" w:cs="TH SarabunIT๙"/>
          <w:color w:val="1C1E21"/>
          <w:sz w:val="32"/>
          <w:szCs w:val="32"/>
          <w:shd w:val="clear" w:color="auto" w:fill="FFFFFF"/>
          <w:cs/>
        </w:rPr>
        <w:t>ประกาศ ณ วันที่</w:t>
      </w:r>
      <w:r>
        <w:rPr>
          <w:rFonts w:ascii="TH SarabunIT๙" w:eastAsia="Calibri" w:hAnsi="TH SarabunIT๙" w:cs="TH SarabunIT๙" w:hint="cs"/>
          <w:color w:val="1C1E21"/>
          <w:sz w:val="32"/>
          <w:szCs w:val="32"/>
          <w:shd w:val="clear" w:color="auto" w:fill="FFFFFF"/>
          <w:cs/>
        </w:rPr>
        <w:t xml:space="preserve">   26   ตุลาคม </w:t>
      </w:r>
      <w:r w:rsidRPr="00562CEB">
        <w:rPr>
          <w:rFonts w:ascii="TH SarabunIT๙" w:eastAsia="Calibri" w:hAnsi="TH SarabunIT๙" w:cs="TH SarabunIT๙" w:hint="cs"/>
          <w:color w:val="1C1E21"/>
          <w:sz w:val="32"/>
          <w:szCs w:val="32"/>
          <w:shd w:val="clear" w:color="auto" w:fill="FFFFFF"/>
          <w:cs/>
        </w:rPr>
        <w:t xml:space="preserve"> </w:t>
      </w:r>
      <w:r w:rsidRPr="00562CEB">
        <w:rPr>
          <w:rFonts w:ascii="TH SarabunIT๙" w:eastAsia="Calibri" w:hAnsi="TH SarabunIT๙" w:cs="TH SarabunIT๙"/>
          <w:color w:val="1C1E21"/>
          <w:sz w:val="32"/>
          <w:szCs w:val="32"/>
          <w:shd w:val="clear" w:color="auto" w:fill="FFFFFF"/>
        </w:rPr>
        <w:t>25</w:t>
      </w:r>
      <w:r w:rsidRPr="00562CEB">
        <w:rPr>
          <w:rFonts w:ascii="TH SarabunIT๙" w:eastAsia="Calibri" w:hAnsi="TH SarabunIT๙" w:cs="TH SarabunIT๙" w:hint="cs"/>
          <w:color w:val="1C1E21"/>
          <w:sz w:val="32"/>
          <w:szCs w:val="32"/>
          <w:shd w:val="clear" w:color="auto" w:fill="FFFFFF"/>
          <w:cs/>
        </w:rPr>
        <w:t>6</w:t>
      </w:r>
      <w:r>
        <w:rPr>
          <w:rFonts w:ascii="TH SarabunIT๙" w:eastAsia="Calibri" w:hAnsi="TH SarabunIT๙" w:cs="TH SarabunIT๙" w:hint="cs"/>
          <w:color w:val="1C1E21"/>
          <w:sz w:val="32"/>
          <w:szCs w:val="32"/>
          <w:shd w:val="clear" w:color="auto" w:fill="FFFFFF"/>
          <w:cs/>
        </w:rPr>
        <w:t xml:space="preserve">3 </w:t>
      </w:r>
      <w:r w:rsidRPr="00562CEB">
        <w:rPr>
          <w:rFonts w:ascii="TH SarabunIT๙" w:eastAsia="Calibri" w:hAnsi="TH SarabunIT๙" w:cs="TH SarabunIT๙" w:hint="cs"/>
          <w:color w:val="1C1E21"/>
          <w:sz w:val="32"/>
          <w:szCs w:val="32"/>
          <w:shd w:val="clear" w:color="auto" w:fill="FFFFFF"/>
          <w:cs/>
        </w:rPr>
        <w:t xml:space="preserve"> เป็นต้นไป</w:t>
      </w:r>
    </w:p>
    <w:p w14:paraId="62187B52" w14:textId="77777777" w:rsidR="00C52F40" w:rsidRPr="00562CEB" w:rsidRDefault="00C52F40" w:rsidP="00C52F40">
      <w:pPr>
        <w:spacing w:after="0" w:line="240" w:lineRule="auto"/>
        <w:ind w:left="2160" w:firstLine="720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</w:t>
      </w:r>
      <w:r>
        <w:rPr>
          <w:noProof/>
          <w:cs/>
        </w:rPr>
        <w:drawing>
          <wp:inline distT="0" distB="0" distL="0" distR="0" wp14:anchorId="59C2088C" wp14:editId="03CECC4A">
            <wp:extent cx="1035685" cy="850900"/>
            <wp:effectExtent l="0" t="0" r="0" b="635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FF10C" w14:textId="77777777" w:rsidR="00C52F40" w:rsidRPr="00562CEB" w:rsidRDefault="00C52F40" w:rsidP="00C52F4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  <w:r w:rsidRPr="00562CEB">
        <w:rPr>
          <w:rFonts w:ascii="TH SarabunIT๙" w:eastAsia="Calibri" w:hAnsi="TH SarabunIT๙" w:cs="TH SarabunIT๙"/>
          <w:sz w:val="32"/>
          <w:szCs w:val="32"/>
          <w:cs/>
        </w:rPr>
        <w:t>(นาย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ขจรเดช   ถูระวรณ์</w:t>
      </w:r>
      <w:r w:rsidRPr="00562CEB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100F47A8" w14:textId="77777777" w:rsidR="00C52F40" w:rsidRDefault="00C52F40" w:rsidP="00C52F40">
      <w:pPr>
        <w:spacing w:after="0" w:line="240" w:lineRule="auto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รองปลัดเทศบาลเมืองบึงกาฬ  ปฏิบัติหน้าที่</w:t>
      </w:r>
    </w:p>
    <w:p w14:paraId="353CB9E5" w14:textId="77777777" w:rsidR="00C52F40" w:rsidRPr="00562CEB" w:rsidRDefault="00C52F40" w:rsidP="00C52F40">
      <w:pPr>
        <w:spacing w:after="0" w:line="240" w:lineRule="auto"/>
        <w:ind w:left="2160" w:firstLine="72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นายกเทศมนตรีเมืองบึงกาฬ</w:t>
      </w:r>
    </w:p>
    <w:p w14:paraId="75B45311" w14:textId="77777777" w:rsidR="00C52F40" w:rsidRDefault="00C52F40" w:rsidP="00C52F40"/>
    <w:p w14:paraId="4E416824" w14:textId="2B5BD695" w:rsidR="00D1698C" w:rsidRDefault="00D1698C">
      <w:pPr>
        <w:rPr>
          <w:rFonts w:hint="cs"/>
        </w:rPr>
      </w:pPr>
    </w:p>
    <w:sectPr w:rsidR="00D1698C" w:rsidSect="004B6336">
      <w:pgSz w:w="12240" w:h="15840"/>
      <w:pgMar w:top="709" w:right="1077" w:bottom="34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0"/>
    <w:rsid w:val="004B6336"/>
    <w:rsid w:val="00C52F40"/>
    <w:rsid w:val="00D1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38E2C"/>
  <w15:chartTrackingRefBased/>
  <w15:docId w15:val="{7EC62910-F8F0-4F85-A6EF-2E31E712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1</cp:revision>
  <dcterms:created xsi:type="dcterms:W3CDTF">2021-11-05T05:51:00Z</dcterms:created>
  <dcterms:modified xsi:type="dcterms:W3CDTF">2021-11-05T05:52:00Z</dcterms:modified>
</cp:coreProperties>
</file>